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2420"/>
        <w:gridCol w:w="7045"/>
      </w:tblGrid>
      <w:tr w:rsidR="00D4462D" w:rsidTr="00D4462D">
        <w:tc>
          <w:tcPr>
            <w:tcW w:w="2420" w:type="dxa"/>
            <w:hideMark/>
          </w:tcPr>
          <w:p w:rsidR="00D4462D" w:rsidRDefault="00D4462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28750"/>
                  <wp:effectExtent l="19050" t="0" r="9525" b="0"/>
                  <wp:docPr id="1" name="Picture 1" descr="b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:rsidR="00D4462D" w:rsidRDefault="00D4462D" w:rsidP="00D4462D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  <w:p w:rsidR="00D4462D" w:rsidRPr="00D4462D" w:rsidRDefault="00D4462D" w:rsidP="00D4462D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pacing w:val="-6"/>
                <w:sz w:val="28"/>
                <w:szCs w:val="28"/>
                <w:lang w:val="sr-Latn-CS"/>
              </w:rPr>
            </w:pPr>
            <w:r w:rsidRPr="00D4462D">
              <w:rPr>
                <w:rFonts w:ascii="Arial" w:hAnsi="Arial" w:cs="Arial"/>
                <w:sz w:val="28"/>
                <w:szCs w:val="28"/>
                <w:lang w:val="sr-Latn-CS"/>
              </w:rPr>
              <w:t>BEOGRADSKA BANKARSKA AKADEMIJA</w:t>
            </w:r>
          </w:p>
          <w:p w:rsidR="00D4462D" w:rsidRPr="00D4462D" w:rsidRDefault="00D4462D" w:rsidP="00D4462D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D4462D">
              <w:rPr>
                <w:rFonts w:ascii="Arial" w:hAnsi="Arial" w:cs="Arial"/>
                <w:sz w:val="24"/>
                <w:lang w:val="sr-Latn-CS"/>
              </w:rPr>
              <w:t>FAKULTET ZA BANKARSTVO, OSIGURANJE I FINANSIJE</w:t>
            </w:r>
          </w:p>
          <w:p w:rsidR="00D4462D" w:rsidRPr="00D4462D" w:rsidRDefault="00D4462D" w:rsidP="00D4462D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lang w:val="sr-Latn-CS"/>
              </w:rPr>
            </w:pPr>
            <w:r w:rsidRPr="00D4462D">
              <w:rPr>
                <w:rFonts w:ascii="Arial" w:hAnsi="Arial" w:cs="Arial"/>
                <w:color w:val="auto"/>
                <w:lang w:val="sr-Latn-CS"/>
              </w:rPr>
              <w:t xml:space="preserve">Zmaj Jovina 12, </w:t>
            </w:r>
            <w:r w:rsidRPr="00D4462D">
              <w:rPr>
                <w:rFonts w:ascii="Arial" w:hAnsi="Arial" w:cs="Arial"/>
                <w:color w:val="auto"/>
                <w:lang w:val="de-DE"/>
              </w:rPr>
              <w:t xml:space="preserve">11000 </w:t>
            </w:r>
            <w:r w:rsidRPr="00D4462D">
              <w:rPr>
                <w:rFonts w:ascii="Arial" w:hAnsi="Arial" w:cs="Arial"/>
                <w:color w:val="auto"/>
                <w:lang w:val="sr-Latn-CS"/>
              </w:rPr>
              <w:t>Beograd</w:t>
            </w:r>
          </w:p>
          <w:p w:rsidR="00D4462D" w:rsidRPr="00D4462D" w:rsidRDefault="00D4462D" w:rsidP="00D4462D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sr-Latn-CS"/>
              </w:rPr>
              <w:t>tel</w:t>
            </w: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 xml:space="preserve">: + 381 11 2621 730; </w:t>
            </w:r>
            <w:r w:rsidRPr="00D4462D">
              <w:rPr>
                <w:rFonts w:ascii="Arial" w:hAnsi="Arial" w:cs="Arial"/>
                <w:b/>
                <w:bCs/>
                <w:spacing w:val="-6"/>
                <w:lang w:val="sr-Latn-CS"/>
              </w:rPr>
              <w:t>faks</w:t>
            </w: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2631 926</w:t>
            </w:r>
          </w:p>
          <w:p w:rsidR="00D4462D" w:rsidRPr="00D4462D" w:rsidRDefault="00D4462D" w:rsidP="00D4462D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e-mail: office@bba.edu.rs</w:t>
            </w:r>
          </w:p>
          <w:p w:rsidR="00D4462D" w:rsidRDefault="00D4462D" w:rsidP="00D4462D">
            <w:pPr>
              <w:spacing w:after="0"/>
              <w:jc w:val="center"/>
              <w:rPr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www. bba.edu.rs</w:t>
            </w:r>
          </w:p>
        </w:tc>
      </w:tr>
    </w:tbl>
    <w:p w:rsidR="00D4462D" w:rsidRDefault="00D4462D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1D90" w:rsidRDefault="002C0796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 2</w:t>
      </w:r>
    </w:p>
    <w:p w:rsidR="00753B02" w:rsidRDefault="002C0796" w:rsidP="00D4462D">
      <w:pPr>
        <w:pStyle w:val="NormalWeb"/>
        <w:shd w:val="clear" w:color="auto" w:fill="FFFFFF"/>
        <w:spacing w:before="0" w:beforeAutospacing="0" w:after="30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MASTER</w:t>
      </w:r>
      <w:r w:rsidR="00753B02" w:rsidRPr="00753B02">
        <w:rPr>
          <w:rFonts w:ascii="Arial" w:hAnsi="Arial" w:cs="Arial"/>
          <w:b/>
          <w:sz w:val="22"/>
          <w:szCs w:val="22"/>
        </w:rPr>
        <w:t xml:space="preserve"> </w:t>
      </w:r>
      <w:r w:rsidR="00753B02">
        <w:rPr>
          <w:rFonts w:ascii="Arial" w:hAnsi="Arial" w:cs="Arial"/>
          <w:b/>
          <w:sz w:val="22"/>
          <w:szCs w:val="22"/>
        </w:rPr>
        <w:t xml:space="preserve">AKADEMSKE </w:t>
      </w:r>
      <w:r w:rsidR="00753B02" w:rsidRPr="00753B02">
        <w:rPr>
          <w:rFonts w:ascii="Arial" w:hAnsi="Arial" w:cs="Arial"/>
          <w:b/>
          <w:sz w:val="22"/>
          <w:szCs w:val="22"/>
        </w:rPr>
        <w:t>STUDIJE</w:t>
      </w:r>
    </w:p>
    <w:p w:rsidR="00194E3A" w:rsidRDefault="002C0796" w:rsidP="00D446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</w:rPr>
        <w:t>STUDIJSKI PROGRAM – INVESTICIONO BANKARSTVO</w:t>
      </w:r>
      <w:r w:rsidR="00194E3A">
        <w:rPr>
          <w:rFonts w:ascii="Arial" w:hAnsi="Arial" w:cs="Arial"/>
          <w:b/>
          <w:sz w:val="22"/>
          <w:szCs w:val="22"/>
        </w:rPr>
        <w:t xml:space="preserve"> </w:t>
      </w:r>
      <w:r w:rsidR="00194E3A">
        <w:rPr>
          <w:rFonts w:ascii="Arial" w:hAnsi="Arial" w:cs="Arial"/>
          <w:b/>
          <w:sz w:val="22"/>
          <w:szCs w:val="22"/>
          <w:lang w:val="sr-Latn-CS"/>
        </w:rPr>
        <w:t>(120 ESPB)</w:t>
      </w:r>
    </w:p>
    <w:p w:rsidR="00D4462D" w:rsidRDefault="00D4462D" w:rsidP="00D446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C0796" w:rsidRPr="00B220EB" w:rsidRDefault="005837AD" w:rsidP="00D446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B220EB">
        <w:rPr>
          <w:rFonts w:ascii="Arial" w:hAnsi="Arial" w:cs="Arial"/>
          <w:b/>
          <w:color w:val="0070C0"/>
          <w:sz w:val="22"/>
          <w:szCs w:val="22"/>
        </w:rPr>
        <w:t>http://www.bba.edu.rs/master-studije/investiciono-bankarstvo</w:t>
      </w:r>
    </w:p>
    <w:p w:rsidR="002C0796" w:rsidRPr="002C0796" w:rsidRDefault="002C0796" w:rsidP="00D4462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Studijski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program master </w:t>
      </w:r>
      <w:proofErr w:type="spellStart"/>
      <w:r w:rsidRPr="002C0796">
        <w:rPr>
          <w:rFonts w:ascii="Arial" w:hAnsi="Arial" w:cs="Arial"/>
          <w:sz w:val="22"/>
          <w:szCs w:val="22"/>
        </w:rPr>
        <w:t>akademskih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nosi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naziv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bankarstvo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C0796">
        <w:rPr>
          <w:rFonts w:ascii="Arial" w:hAnsi="Arial" w:cs="Arial"/>
          <w:sz w:val="22"/>
          <w:szCs w:val="22"/>
        </w:rPr>
        <w:t>Zvanje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2C0796">
        <w:rPr>
          <w:rFonts w:ascii="Arial" w:hAnsi="Arial" w:cs="Arial"/>
          <w:sz w:val="22"/>
          <w:szCs w:val="22"/>
        </w:rPr>
        <w:t>ekonomista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stiče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2C0796">
        <w:rPr>
          <w:rFonts w:ascii="Arial" w:hAnsi="Arial" w:cs="Arial"/>
          <w:sz w:val="22"/>
          <w:szCs w:val="22"/>
        </w:rPr>
        <w:t>koje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položi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12 (</w:t>
      </w:r>
      <w:proofErr w:type="spellStart"/>
      <w:r w:rsidRPr="002C0796">
        <w:rPr>
          <w:rFonts w:ascii="Arial" w:hAnsi="Arial" w:cs="Arial"/>
          <w:sz w:val="22"/>
          <w:szCs w:val="22"/>
        </w:rPr>
        <w:t>dvanaest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2C0796">
        <w:rPr>
          <w:rFonts w:ascii="Arial" w:hAnsi="Arial" w:cs="Arial"/>
          <w:sz w:val="22"/>
          <w:szCs w:val="22"/>
        </w:rPr>
        <w:t>ispita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uradi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završni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(master) </w:t>
      </w:r>
      <w:proofErr w:type="spellStart"/>
      <w:r w:rsidRPr="002C0796">
        <w:rPr>
          <w:rFonts w:ascii="Arial" w:hAnsi="Arial" w:cs="Arial"/>
          <w:sz w:val="22"/>
          <w:szCs w:val="22"/>
        </w:rPr>
        <w:t>rad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.</w:t>
      </w:r>
    </w:p>
    <w:p w:rsidR="002C0796" w:rsidRPr="002C0796" w:rsidRDefault="002C0796" w:rsidP="00D4462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Osnovni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cilj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programa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bankarstvo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2C0796">
        <w:rPr>
          <w:rFonts w:ascii="Arial" w:hAnsi="Arial" w:cs="Arial"/>
          <w:sz w:val="22"/>
          <w:szCs w:val="22"/>
        </w:rPr>
        <w:t>akademskim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jeste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obrazuje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ekonomiste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kompetentni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obavljanje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najsloženijih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poslova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oblasti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bankarstva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obavljaju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fondovi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penzioni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fondovi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dilersko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0796">
        <w:rPr>
          <w:rFonts w:ascii="Arial" w:hAnsi="Arial" w:cs="Arial"/>
          <w:sz w:val="22"/>
          <w:szCs w:val="22"/>
        </w:rPr>
        <w:t>brokerske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kuće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banke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druge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organizacije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finansijskog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sektora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privrede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p w:rsidR="002C0796" w:rsidRPr="002C0796" w:rsidRDefault="002C0796" w:rsidP="00D4462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Studijski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2C0796">
        <w:rPr>
          <w:rFonts w:ascii="Arial" w:hAnsi="Arial" w:cs="Arial"/>
          <w:sz w:val="22"/>
          <w:szCs w:val="22"/>
        </w:rPr>
        <w:t>Investiciono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bankarstvo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koji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C0796">
        <w:rPr>
          <w:rFonts w:ascii="Arial" w:hAnsi="Arial" w:cs="Arial"/>
          <w:sz w:val="22"/>
          <w:szCs w:val="22"/>
        </w:rPr>
        <w:t>razvijen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saradnji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r w:rsidRPr="002C0796">
        <w:rPr>
          <w:rStyle w:val="Emphasis"/>
          <w:rFonts w:ascii="Arial" w:hAnsi="Arial" w:cs="Arial"/>
          <w:sz w:val="22"/>
          <w:szCs w:val="22"/>
        </w:rPr>
        <w:t>ICMA</w:t>
      </w:r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centrom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Redingu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osposobljava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studente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polože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ispit</w:t>
      </w:r>
      <w:r w:rsidRPr="002C0796">
        <w:rPr>
          <w:rStyle w:val="Emphasis"/>
          <w:rFonts w:ascii="Arial" w:hAnsi="Arial" w:cs="Arial"/>
          <w:sz w:val="22"/>
          <w:szCs w:val="22"/>
        </w:rPr>
        <w:t>Serije</w:t>
      </w:r>
      <w:proofErr w:type="spellEnd"/>
      <w:r w:rsidRPr="002C0796">
        <w:rPr>
          <w:rStyle w:val="Emphasis"/>
          <w:rFonts w:ascii="Arial" w:hAnsi="Arial" w:cs="Arial"/>
          <w:sz w:val="22"/>
          <w:szCs w:val="22"/>
        </w:rPr>
        <w:t xml:space="preserve"> 65</w:t>
      </w:r>
      <w:r w:rsidRPr="002C0796">
        <w:rPr>
          <w:rFonts w:ascii="Arial" w:hAnsi="Arial" w:cs="Arial"/>
          <w:sz w:val="22"/>
          <w:szCs w:val="22"/>
        </w:rPr>
        <w:t xml:space="preserve"> (Uniform Investment Adviser Law </w:t>
      </w:r>
      <w:proofErr w:type="spellStart"/>
      <w:r w:rsidRPr="002C0796">
        <w:rPr>
          <w:rFonts w:ascii="Arial" w:hAnsi="Arial" w:cs="Arial"/>
          <w:sz w:val="22"/>
          <w:szCs w:val="22"/>
        </w:rPr>
        <w:t>Exame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2C0796">
        <w:rPr>
          <w:rFonts w:ascii="Arial" w:hAnsi="Arial" w:cs="Arial"/>
          <w:sz w:val="22"/>
          <w:szCs w:val="22"/>
        </w:rPr>
        <w:t>za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dobijanje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renomirane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licence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sticanja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zvanja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savetnik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izdaje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r w:rsidRPr="002C0796">
        <w:rPr>
          <w:rStyle w:val="Emphasis"/>
          <w:rFonts w:ascii="Arial" w:hAnsi="Arial" w:cs="Arial"/>
          <w:sz w:val="22"/>
          <w:szCs w:val="22"/>
        </w:rPr>
        <w:t>FINRA</w:t>
      </w:r>
      <w:r w:rsidRPr="002C0796">
        <w:rPr>
          <w:rFonts w:ascii="Arial" w:hAnsi="Arial" w:cs="Arial"/>
          <w:sz w:val="22"/>
          <w:szCs w:val="22"/>
        </w:rPr>
        <w:t xml:space="preserve"> (Financial Industry Regulatory Authority), SAD.</w:t>
      </w:r>
    </w:p>
    <w:p w:rsidR="002C0796" w:rsidRPr="002C0796" w:rsidRDefault="002C0796" w:rsidP="00D4462D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Jedan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ciljeva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ovog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programa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jeste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kod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studenata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razvije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analitički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pristup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formulisanju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rešavanju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složenih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zadataka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domena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odlučivanja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kao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oceni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pouzdanost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identifikovanih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opcija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predstavljaju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alternativna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rešenja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problema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odnosno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alternativnih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poslovnih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odluka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C0796">
        <w:rPr>
          <w:rFonts w:ascii="Arial" w:hAnsi="Arial" w:cs="Arial"/>
          <w:sz w:val="22"/>
          <w:szCs w:val="22"/>
        </w:rPr>
        <w:t>Zahvaljujući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znanjima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stiče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ovom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studijskom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programu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oblasti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ekonomske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analize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analize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hartije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vrednosti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portfolio </w:t>
      </w:r>
      <w:proofErr w:type="spellStart"/>
      <w:r w:rsidRPr="002C0796">
        <w:rPr>
          <w:rFonts w:ascii="Arial" w:hAnsi="Arial" w:cs="Arial"/>
          <w:sz w:val="22"/>
          <w:szCs w:val="22"/>
        </w:rPr>
        <w:t>menadžmenta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finansijskog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menadžmenta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finansijskog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inženjeringa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student je </w:t>
      </w:r>
      <w:proofErr w:type="spellStart"/>
      <w:r w:rsidRPr="002C0796">
        <w:rPr>
          <w:rFonts w:ascii="Arial" w:hAnsi="Arial" w:cs="Arial"/>
          <w:sz w:val="22"/>
          <w:szCs w:val="22"/>
        </w:rPr>
        <w:t>osposobljen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primenjuje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savremene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modele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metode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tehnike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mogu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značajno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unaprede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proces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odlučivanja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raznim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područjima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bankarstva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p w:rsidR="00753B02" w:rsidRPr="002C0796" w:rsidRDefault="00753B02" w:rsidP="00D4462D">
      <w:pPr>
        <w:shd w:val="clear" w:color="auto" w:fill="FFFFFF"/>
        <w:spacing w:after="300"/>
        <w:rPr>
          <w:rFonts w:ascii="Arial" w:eastAsia="Times New Roman" w:hAnsi="Arial" w:cs="Arial"/>
        </w:rPr>
      </w:pPr>
      <w:proofErr w:type="spellStart"/>
      <w:r w:rsidRPr="002C0796">
        <w:rPr>
          <w:rFonts w:ascii="Arial" w:eastAsia="Times New Roman" w:hAnsi="Arial" w:cs="Arial"/>
        </w:rPr>
        <w:t>Napomena</w:t>
      </w:r>
      <w:proofErr w:type="spellEnd"/>
      <w:r w:rsidRPr="002C0796">
        <w:rPr>
          <w:rFonts w:ascii="Arial" w:eastAsia="Times New Roman" w:hAnsi="Arial" w:cs="Arial"/>
        </w:rPr>
        <w:t xml:space="preserve">: </w:t>
      </w:r>
      <w:proofErr w:type="spellStart"/>
      <w:r w:rsidRPr="002C0796">
        <w:rPr>
          <w:rFonts w:ascii="Arial" w:eastAsia="Times New Roman" w:hAnsi="Arial" w:cs="Arial"/>
        </w:rPr>
        <w:t>Kandidati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koji</w:t>
      </w:r>
      <w:proofErr w:type="spellEnd"/>
      <w:r w:rsidRPr="002C0796">
        <w:rPr>
          <w:rFonts w:ascii="Arial" w:eastAsia="Times New Roman" w:hAnsi="Arial" w:cs="Arial"/>
        </w:rPr>
        <w:t xml:space="preserve"> u </w:t>
      </w:r>
      <w:proofErr w:type="spellStart"/>
      <w:r w:rsidRPr="002C0796">
        <w:rPr>
          <w:rFonts w:ascii="Arial" w:eastAsia="Times New Roman" w:hAnsi="Arial" w:cs="Arial"/>
        </w:rPr>
        <w:t>periodu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predupisnog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testiranja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polože</w:t>
      </w:r>
      <w:proofErr w:type="spellEnd"/>
      <w:r w:rsidRPr="002C0796">
        <w:rPr>
          <w:rFonts w:ascii="Arial" w:eastAsia="Times New Roman" w:hAnsi="Arial" w:cs="Arial"/>
        </w:rPr>
        <w:t xml:space="preserve"> test, </w:t>
      </w:r>
      <w:proofErr w:type="spellStart"/>
      <w:r w:rsidRPr="002C0796">
        <w:rPr>
          <w:rFonts w:ascii="Arial" w:eastAsia="Times New Roman" w:hAnsi="Arial" w:cs="Arial"/>
        </w:rPr>
        <w:t>oslobođeni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su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polaganja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prijemnog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ispita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i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mogu</w:t>
      </w:r>
      <w:proofErr w:type="spellEnd"/>
      <w:r w:rsidRPr="002C0796">
        <w:rPr>
          <w:rFonts w:ascii="Arial" w:eastAsia="Times New Roman" w:hAnsi="Arial" w:cs="Arial"/>
        </w:rPr>
        <w:t xml:space="preserve"> se </w:t>
      </w:r>
      <w:proofErr w:type="spellStart"/>
      <w:r w:rsidRPr="002C0796">
        <w:rPr>
          <w:rFonts w:ascii="Arial" w:eastAsia="Times New Roman" w:hAnsi="Arial" w:cs="Arial"/>
        </w:rPr>
        <w:t>preliminarno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upisati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nakon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položenog</w:t>
      </w:r>
      <w:proofErr w:type="spellEnd"/>
      <w:r w:rsidRPr="002C0796">
        <w:rPr>
          <w:rFonts w:ascii="Arial" w:eastAsia="Times New Roman" w:hAnsi="Arial" w:cs="Arial"/>
        </w:rPr>
        <w:t xml:space="preserve"> </w:t>
      </w:r>
      <w:proofErr w:type="spellStart"/>
      <w:r w:rsidRPr="002C0796">
        <w:rPr>
          <w:rFonts w:ascii="Arial" w:eastAsia="Times New Roman" w:hAnsi="Arial" w:cs="Arial"/>
        </w:rPr>
        <w:t>testa</w:t>
      </w:r>
      <w:proofErr w:type="spellEnd"/>
      <w:r w:rsidRPr="002C0796">
        <w:rPr>
          <w:rFonts w:ascii="Arial" w:eastAsia="Times New Roman" w:hAnsi="Arial" w:cs="Arial"/>
        </w:rPr>
        <w:t>.</w:t>
      </w:r>
    </w:p>
    <w:p w:rsidR="002C0796" w:rsidRPr="002C0796" w:rsidRDefault="002C0796" w:rsidP="00D4462D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lastRenderedPageBreak/>
        <w:t>Obim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iznosi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r w:rsidRPr="002C0796">
        <w:rPr>
          <w:rStyle w:val="Strong"/>
          <w:rFonts w:ascii="Arial" w:hAnsi="Arial" w:cs="Arial"/>
          <w:sz w:val="22"/>
          <w:szCs w:val="22"/>
        </w:rPr>
        <w:t>120 ESPB</w:t>
      </w:r>
      <w:r w:rsidRPr="002C0796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2C0796">
        <w:rPr>
          <w:rFonts w:ascii="Arial" w:hAnsi="Arial" w:cs="Arial"/>
          <w:sz w:val="22"/>
          <w:szCs w:val="22"/>
        </w:rPr>
        <w:t>studijski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2C0796">
        <w:rPr>
          <w:rFonts w:ascii="Arial" w:hAnsi="Arial" w:cs="Arial"/>
          <w:sz w:val="22"/>
          <w:szCs w:val="22"/>
        </w:rPr>
        <w:t>traje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dve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godine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0796">
        <w:rPr>
          <w:rFonts w:ascii="Arial" w:hAnsi="Arial" w:cs="Arial"/>
          <w:sz w:val="22"/>
          <w:szCs w:val="22"/>
        </w:rPr>
        <w:t>četiri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semestra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). U </w:t>
      </w:r>
      <w:proofErr w:type="spellStart"/>
      <w:r w:rsidRPr="002C0796">
        <w:rPr>
          <w:rFonts w:ascii="Arial" w:hAnsi="Arial" w:cs="Arial"/>
          <w:sz w:val="22"/>
          <w:szCs w:val="22"/>
        </w:rPr>
        <w:t>skladu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Zakonom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C0796">
        <w:rPr>
          <w:rFonts w:ascii="Arial" w:hAnsi="Arial" w:cs="Arial"/>
          <w:sz w:val="22"/>
          <w:szCs w:val="22"/>
        </w:rPr>
        <w:t>visokom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obrazovanju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Republike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Srbije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Bolonjskom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deklaracijom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student </w:t>
      </w:r>
      <w:proofErr w:type="spellStart"/>
      <w:r w:rsidRPr="002C0796">
        <w:rPr>
          <w:rFonts w:ascii="Arial" w:hAnsi="Arial" w:cs="Arial"/>
          <w:sz w:val="22"/>
          <w:szCs w:val="22"/>
        </w:rPr>
        <w:t>nakon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završetka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2C0796">
        <w:rPr>
          <w:rFonts w:ascii="Arial" w:hAnsi="Arial" w:cs="Arial"/>
          <w:sz w:val="22"/>
          <w:szCs w:val="22"/>
        </w:rPr>
        <w:t>studija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stiče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akademski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naziv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r w:rsidRPr="002C0796">
        <w:rPr>
          <w:rStyle w:val="Strong"/>
          <w:rFonts w:ascii="Arial" w:hAnsi="Arial" w:cs="Arial"/>
          <w:sz w:val="22"/>
          <w:szCs w:val="22"/>
        </w:rPr>
        <w:t xml:space="preserve">Master </w:t>
      </w:r>
      <w:proofErr w:type="spellStart"/>
      <w:r w:rsidRPr="002C0796">
        <w:rPr>
          <w:rStyle w:val="Strong"/>
          <w:rFonts w:ascii="Arial" w:hAnsi="Arial" w:cs="Arial"/>
          <w:sz w:val="22"/>
          <w:szCs w:val="22"/>
        </w:rPr>
        <w:t>ekonomista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p w:rsidR="00194E3A" w:rsidRPr="002C0796" w:rsidRDefault="002C0796" w:rsidP="002C0796">
      <w:pPr>
        <w:pStyle w:val="NormalWeb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Studenti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koji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polože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sve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ispite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prve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godine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2C0796">
        <w:rPr>
          <w:rFonts w:ascii="Arial" w:hAnsi="Arial" w:cs="Arial"/>
          <w:sz w:val="22"/>
          <w:szCs w:val="22"/>
        </w:rPr>
        <w:t>studija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ostvare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240 ESPB </w:t>
      </w:r>
      <w:proofErr w:type="spellStart"/>
      <w:r w:rsidRPr="002C0796">
        <w:rPr>
          <w:rFonts w:ascii="Arial" w:hAnsi="Arial" w:cs="Arial"/>
          <w:sz w:val="22"/>
          <w:szCs w:val="22"/>
        </w:rPr>
        <w:t>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akademskim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prvog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drugog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stepena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mogu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steknu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zvanje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37AD">
        <w:rPr>
          <w:rFonts w:ascii="Arial" w:hAnsi="Arial" w:cs="Arial"/>
          <w:b/>
          <w:sz w:val="22"/>
          <w:szCs w:val="22"/>
        </w:rPr>
        <w:t>D</w:t>
      </w:r>
      <w:r w:rsidRPr="005837AD">
        <w:rPr>
          <w:rStyle w:val="Strong"/>
          <w:rFonts w:ascii="Arial" w:hAnsi="Arial" w:cs="Arial"/>
          <w:b w:val="0"/>
          <w:sz w:val="22"/>
          <w:szCs w:val="22"/>
        </w:rPr>
        <w:t>i</w:t>
      </w:r>
      <w:r w:rsidRPr="002C0796">
        <w:rPr>
          <w:rStyle w:val="Strong"/>
          <w:rFonts w:ascii="Arial" w:hAnsi="Arial" w:cs="Arial"/>
          <w:sz w:val="22"/>
          <w:szCs w:val="22"/>
        </w:rPr>
        <w:t>plomirani</w:t>
      </w:r>
      <w:proofErr w:type="spellEnd"/>
      <w:r w:rsidRPr="002C0796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Style w:val="Strong"/>
          <w:rFonts w:ascii="Arial" w:hAnsi="Arial" w:cs="Arial"/>
          <w:sz w:val="22"/>
          <w:szCs w:val="22"/>
        </w:rPr>
        <w:t>ekonomista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3420"/>
        <w:gridCol w:w="1438"/>
        <w:gridCol w:w="1071"/>
        <w:gridCol w:w="680"/>
        <w:gridCol w:w="1255"/>
        <w:gridCol w:w="716"/>
        <w:gridCol w:w="462"/>
      </w:tblGrid>
      <w:tr w:rsidR="005837AD" w:rsidRPr="00194E3A" w:rsidTr="005837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4E3A">
              <w:rPr>
                <w:rFonts w:ascii="Arial" w:hAnsi="Arial" w:cs="Arial"/>
                <w:b/>
                <w:bCs/>
              </w:rPr>
              <w:t>Predmet</w:t>
            </w:r>
            <w:proofErr w:type="spellEnd"/>
            <w:r w:rsidRPr="00194E3A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194E3A">
              <w:rPr>
                <w:rFonts w:ascii="Arial" w:hAnsi="Arial" w:cs="Arial"/>
                <w:b/>
                <w:bCs/>
              </w:rPr>
              <w:t>nastavnik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4E3A">
              <w:rPr>
                <w:rFonts w:ascii="Arial" w:hAnsi="Arial" w:cs="Arial"/>
                <w:b/>
                <w:bCs/>
              </w:rPr>
              <w:t>Šifra</w:t>
            </w:r>
            <w:proofErr w:type="spellEnd"/>
            <w:r w:rsidRPr="00194E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  <w:b/>
                <w:bCs/>
              </w:rPr>
              <w:t>predmeta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4E3A">
              <w:rPr>
                <w:rFonts w:ascii="Arial" w:hAnsi="Arial" w:cs="Arial"/>
                <w:b/>
                <w:bCs/>
              </w:rPr>
              <w:t>Semestar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r w:rsidRPr="00194E3A">
              <w:rPr>
                <w:rFonts w:ascii="Arial" w:hAnsi="Arial" w:cs="Arial"/>
                <w:b/>
                <w:bCs/>
              </w:rPr>
              <w:t>ESPB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4E3A">
              <w:rPr>
                <w:rFonts w:ascii="Arial" w:hAnsi="Arial" w:cs="Arial"/>
                <w:b/>
                <w:bCs/>
              </w:rPr>
              <w:t>Predavanja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94E3A">
              <w:rPr>
                <w:rFonts w:ascii="Arial" w:hAnsi="Arial" w:cs="Arial"/>
                <w:b/>
                <w:bCs/>
              </w:rPr>
              <w:t>Vežbe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  <w:b/>
                <w:bCs/>
              </w:rPr>
            </w:pPr>
            <w:r w:rsidRPr="00194E3A">
              <w:rPr>
                <w:rFonts w:ascii="Arial" w:hAnsi="Arial" w:cs="Arial"/>
                <w:b/>
                <w:bCs/>
              </w:rPr>
              <w:t>SIR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Ekonomska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analiza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Hasan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Hanić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 EKAN1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Pravo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EU</w:t>
            </w:r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Predrag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Dedeić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2PREU1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Poslovna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etika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u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finansijama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Živka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Pržulj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2PEUF1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Savremeno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investiciono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bankarstvo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Ismail </w:t>
            </w:r>
            <w:proofErr w:type="spellStart"/>
            <w:r w:rsidRPr="00194E3A">
              <w:rPr>
                <w:rFonts w:ascii="Arial" w:hAnsi="Arial" w:cs="Arial"/>
              </w:rPr>
              <w:t>Musabegović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2SIBA1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Analiza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investicija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u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hartije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od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vrednosti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Zoran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Grubišić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2AHOV2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 xml:space="preserve">Portfolio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menadžment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Saša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Popović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Mališa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Đukić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2POME2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Analiza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finansijskih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izveštaja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Gordana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Vukelić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2ANFI2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Upravljanje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finansijskim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rizicima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Periša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Ivanović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2UFRI2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Korporativno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upravljanje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Predrag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Dedeić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2KOUP3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Merdžeri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akvizicije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Dejan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Erić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Zvonko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Brnjas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2MEAK3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 xml:space="preserve">SIR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za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master 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2SIRM3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10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 xml:space="preserve">Master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rad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(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izrada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I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dela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Finansijski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inženjering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Periša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Ivanović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Ismail </w:t>
            </w:r>
            <w:proofErr w:type="spellStart"/>
            <w:r w:rsidRPr="00194E3A">
              <w:rPr>
                <w:rFonts w:ascii="Arial" w:hAnsi="Arial" w:cs="Arial"/>
              </w:rPr>
              <w:t>Musabegović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2FINŽ4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12.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Bira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se 1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od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3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predmeta</w:t>
            </w:r>
            <w:proofErr w:type="spellEnd"/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Korporativno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restrukturiranje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Zvonko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Brnjas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2KORE4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Bankarski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menadžment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Branko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Živanović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2BAME4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proofErr w:type="spellStart"/>
            <w:r w:rsidRPr="00194E3A">
              <w:rPr>
                <w:rStyle w:val="Strong"/>
                <w:rFonts w:ascii="Arial" w:hAnsi="Arial" w:cs="Arial"/>
              </w:rPr>
              <w:t>Finansijski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menadžment</w:t>
            </w:r>
            <w:proofErr w:type="spellEnd"/>
            <w:r w:rsidRPr="00194E3A">
              <w:rPr>
                <w:rFonts w:ascii="Arial" w:hAnsi="Arial" w:cs="Arial"/>
              </w:rPr>
              <w:br/>
            </w:r>
            <w:proofErr w:type="spellStart"/>
            <w:r w:rsidRPr="00194E3A">
              <w:rPr>
                <w:rFonts w:ascii="Arial" w:hAnsi="Arial" w:cs="Arial"/>
              </w:rPr>
              <w:t>dr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Zoran</w:t>
            </w:r>
            <w:proofErr w:type="spellEnd"/>
            <w:r w:rsidRPr="00194E3A">
              <w:rPr>
                <w:rFonts w:ascii="Arial" w:hAnsi="Arial" w:cs="Arial"/>
              </w:rPr>
              <w:t xml:space="preserve"> </w:t>
            </w:r>
            <w:proofErr w:type="spellStart"/>
            <w:r w:rsidRPr="00194E3A">
              <w:rPr>
                <w:rFonts w:ascii="Arial" w:hAnsi="Arial" w:cs="Arial"/>
              </w:rPr>
              <w:t>Grubišić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2FIME4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 xml:space="preserve">SIR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za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master II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2SIRM4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10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 xml:space="preserve">Master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rad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(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izrada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 xml:space="preserve"> II </w:t>
            </w:r>
            <w:proofErr w:type="spellStart"/>
            <w:r w:rsidRPr="00194E3A">
              <w:rPr>
                <w:rStyle w:val="Strong"/>
                <w:rFonts w:ascii="Arial" w:hAnsi="Arial" w:cs="Arial"/>
              </w:rPr>
              <w:t>dela</w:t>
            </w:r>
            <w:proofErr w:type="spellEnd"/>
            <w:r w:rsidRPr="00194E3A">
              <w:rPr>
                <w:rStyle w:val="Strong"/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jc w:val="center"/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7AD" w:rsidRPr="00194E3A" w:rsidRDefault="005837AD">
            <w:pPr>
              <w:rPr>
                <w:rFonts w:ascii="Arial" w:hAnsi="Arial" w:cs="Arial"/>
              </w:rPr>
            </w:pPr>
            <w:r w:rsidRPr="00194E3A">
              <w:rPr>
                <w:rStyle w:val="Strong"/>
                <w:rFonts w:ascii="Arial" w:hAnsi="Arial" w:cs="Arial"/>
              </w:rPr>
              <w:t> </w:t>
            </w:r>
          </w:p>
        </w:tc>
      </w:tr>
    </w:tbl>
    <w:p w:rsidR="005837AD" w:rsidRDefault="005837AD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C0796" w:rsidRPr="002C0796" w:rsidRDefault="002C0796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proofErr w:type="spellStart"/>
      <w:r w:rsidRPr="002C0796">
        <w:rPr>
          <w:rFonts w:ascii="Arial" w:hAnsi="Arial" w:cs="Arial"/>
          <w:sz w:val="22"/>
          <w:szCs w:val="22"/>
        </w:rPr>
        <w:t>Savladavanjem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programa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studenti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osposobljeni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analizu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planiranje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donošenje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investicionih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odluka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u: </w:t>
      </w:r>
      <w:proofErr w:type="spellStart"/>
      <w:r w:rsidRPr="002C0796">
        <w:rPr>
          <w:rFonts w:ascii="Arial" w:hAnsi="Arial" w:cs="Arial"/>
          <w:sz w:val="22"/>
          <w:szCs w:val="22"/>
        </w:rPr>
        <w:t>poslovnim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bankama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brokersko-dilerskim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društvima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investicionim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fondovima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penzionim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fondovima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osiguravajućim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društvima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Centralnoj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banci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Komisiji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za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hartije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od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vrednosti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drugim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regulatornim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organima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berzi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centralnom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registru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drugim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institucijama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finansijskog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sistema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Srbije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revizorskim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kućama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konsultantskim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agencijama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796">
        <w:rPr>
          <w:rFonts w:ascii="Arial" w:hAnsi="Arial" w:cs="Arial"/>
          <w:sz w:val="22"/>
          <w:szCs w:val="22"/>
        </w:rPr>
        <w:t>kao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svim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drugim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organizacijama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institucijama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izvan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sektora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finansijskih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usluga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p w:rsidR="002C0796" w:rsidRPr="002C0796" w:rsidRDefault="002C0796" w:rsidP="00753B02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r w:rsidRPr="002C0796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C0796">
        <w:rPr>
          <w:rFonts w:ascii="Arial" w:hAnsi="Arial" w:cs="Arial"/>
          <w:sz w:val="22"/>
          <w:szCs w:val="22"/>
        </w:rPr>
        <w:t>diplomske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akademske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- master </w:t>
      </w:r>
      <w:proofErr w:type="spellStart"/>
      <w:r w:rsidRPr="002C0796">
        <w:rPr>
          <w:rFonts w:ascii="Arial" w:hAnsi="Arial" w:cs="Arial"/>
          <w:sz w:val="22"/>
          <w:szCs w:val="22"/>
        </w:rPr>
        <w:t>studije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mogu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da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0796">
        <w:rPr>
          <w:rFonts w:ascii="Arial" w:hAnsi="Arial" w:cs="Arial"/>
          <w:sz w:val="22"/>
          <w:szCs w:val="22"/>
        </w:rPr>
        <w:t>upišu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kandidati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koji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su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stekli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visoko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obrazovanje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na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osnovnim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akademskim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studijama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ekonomskog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ili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poslovnog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usmerenja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C0796">
        <w:rPr>
          <w:rFonts w:ascii="Arial" w:hAnsi="Arial" w:cs="Arial"/>
          <w:sz w:val="22"/>
          <w:szCs w:val="22"/>
        </w:rPr>
        <w:t>trogodišnjem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ili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četvorogodišnjem</w:t>
      </w:r>
      <w:proofErr w:type="spellEnd"/>
      <w:r w:rsidRPr="002C07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796">
        <w:rPr>
          <w:rFonts w:ascii="Arial" w:hAnsi="Arial" w:cs="Arial"/>
          <w:sz w:val="22"/>
          <w:szCs w:val="22"/>
        </w:rPr>
        <w:t>trajanju</w:t>
      </w:r>
      <w:proofErr w:type="spellEnd"/>
      <w:r w:rsidRPr="002C0796">
        <w:rPr>
          <w:rFonts w:ascii="Arial" w:hAnsi="Arial" w:cs="Arial"/>
          <w:sz w:val="22"/>
          <w:szCs w:val="22"/>
        </w:rPr>
        <w:t>.</w:t>
      </w:r>
    </w:p>
    <w:p w:rsidR="00194E3A" w:rsidRDefault="00194E3A" w:rsidP="002C0796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194E3A" w:rsidRDefault="00194E3A" w:rsidP="002C0796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D4462D" w:rsidRDefault="00D4462D" w:rsidP="002C0796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tbl>
      <w:tblPr>
        <w:tblW w:w="9465" w:type="dxa"/>
        <w:tblLayout w:type="fixed"/>
        <w:tblLook w:val="04A0"/>
      </w:tblPr>
      <w:tblGrid>
        <w:gridCol w:w="2420"/>
        <w:gridCol w:w="7045"/>
      </w:tblGrid>
      <w:tr w:rsidR="00D4462D" w:rsidTr="001B466E">
        <w:tc>
          <w:tcPr>
            <w:tcW w:w="2420" w:type="dxa"/>
            <w:hideMark/>
          </w:tcPr>
          <w:p w:rsidR="00D4462D" w:rsidRDefault="00D4462D" w:rsidP="001B466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0175" cy="1428750"/>
                  <wp:effectExtent l="19050" t="0" r="9525" b="0"/>
                  <wp:docPr id="2" name="Picture 1" descr="bb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:rsidR="00D4462D" w:rsidRDefault="00D4462D" w:rsidP="001B466E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  <w:lang w:val="sr-Latn-CS"/>
              </w:rPr>
            </w:pPr>
          </w:p>
          <w:p w:rsidR="00D4462D" w:rsidRPr="00D4462D" w:rsidRDefault="00D4462D" w:rsidP="001B466E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pacing w:val="-6"/>
                <w:sz w:val="28"/>
                <w:szCs w:val="28"/>
                <w:lang w:val="sr-Latn-CS"/>
              </w:rPr>
            </w:pPr>
            <w:r w:rsidRPr="00D4462D">
              <w:rPr>
                <w:rFonts w:ascii="Arial" w:hAnsi="Arial" w:cs="Arial"/>
                <w:sz w:val="28"/>
                <w:szCs w:val="28"/>
                <w:lang w:val="sr-Latn-CS"/>
              </w:rPr>
              <w:t>BEOGRADSKA BANKARSKA AKADEMIJA</w:t>
            </w:r>
          </w:p>
          <w:p w:rsidR="00D4462D" w:rsidRPr="00D4462D" w:rsidRDefault="00D4462D" w:rsidP="001B466E">
            <w:pPr>
              <w:pStyle w:val="Heading2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D4462D">
              <w:rPr>
                <w:rFonts w:ascii="Arial" w:hAnsi="Arial" w:cs="Arial"/>
                <w:sz w:val="24"/>
                <w:lang w:val="sr-Latn-CS"/>
              </w:rPr>
              <w:t>FAKULTET ZA BANKARSTVO, OSIGURANJE I FINANSIJE</w:t>
            </w:r>
          </w:p>
          <w:p w:rsidR="00D4462D" w:rsidRPr="00D4462D" w:rsidRDefault="00D4462D" w:rsidP="001B466E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lang w:val="sr-Latn-CS"/>
              </w:rPr>
            </w:pPr>
            <w:r w:rsidRPr="00D4462D">
              <w:rPr>
                <w:rFonts w:ascii="Arial" w:hAnsi="Arial" w:cs="Arial"/>
                <w:color w:val="auto"/>
                <w:lang w:val="sr-Latn-CS"/>
              </w:rPr>
              <w:t xml:space="preserve">Zmaj Jovina 12, </w:t>
            </w:r>
            <w:r w:rsidRPr="00D4462D">
              <w:rPr>
                <w:rFonts w:ascii="Arial" w:hAnsi="Arial" w:cs="Arial"/>
                <w:color w:val="auto"/>
                <w:lang w:val="de-DE"/>
              </w:rPr>
              <w:t xml:space="preserve">11000 </w:t>
            </w:r>
            <w:r w:rsidRPr="00D4462D">
              <w:rPr>
                <w:rFonts w:ascii="Arial" w:hAnsi="Arial" w:cs="Arial"/>
                <w:color w:val="auto"/>
                <w:lang w:val="sr-Latn-CS"/>
              </w:rPr>
              <w:t>Beograd</w:t>
            </w:r>
          </w:p>
          <w:p w:rsidR="00D4462D" w:rsidRPr="00D4462D" w:rsidRDefault="00D4462D" w:rsidP="001B466E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sr-Latn-CS"/>
              </w:rPr>
              <w:t>tel</w:t>
            </w: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 xml:space="preserve">: + 381 11 2621 730; </w:t>
            </w:r>
            <w:r w:rsidRPr="00D4462D">
              <w:rPr>
                <w:rFonts w:ascii="Arial" w:hAnsi="Arial" w:cs="Arial"/>
                <w:b/>
                <w:bCs/>
                <w:spacing w:val="-6"/>
                <w:lang w:val="sr-Latn-CS"/>
              </w:rPr>
              <w:t>faks</w:t>
            </w: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: + 381 11 2631 926</w:t>
            </w:r>
          </w:p>
          <w:p w:rsidR="00D4462D" w:rsidRPr="00D4462D" w:rsidRDefault="00D4462D" w:rsidP="001B466E">
            <w:pPr>
              <w:spacing w:after="0"/>
              <w:jc w:val="center"/>
              <w:rPr>
                <w:rFonts w:ascii="Arial" w:hAnsi="Arial" w:cs="Arial"/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e-mail: office@bba.edu.rs</w:t>
            </w:r>
          </w:p>
          <w:p w:rsidR="00D4462D" w:rsidRDefault="00D4462D" w:rsidP="001B466E">
            <w:pPr>
              <w:spacing w:after="0"/>
              <w:jc w:val="center"/>
              <w:rPr>
                <w:b/>
                <w:bCs/>
                <w:spacing w:val="-6"/>
                <w:lang w:val="de-DE"/>
              </w:rPr>
            </w:pPr>
            <w:r w:rsidRPr="00D4462D">
              <w:rPr>
                <w:rFonts w:ascii="Arial" w:hAnsi="Arial" w:cs="Arial"/>
                <w:b/>
                <w:bCs/>
                <w:spacing w:val="-6"/>
                <w:lang w:val="de-DE"/>
              </w:rPr>
              <w:t>www. bba.edu.rs</w:t>
            </w:r>
          </w:p>
        </w:tc>
      </w:tr>
    </w:tbl>
    <w:p w:rsidR="00D4462D" w:rsidRDefault="00D4462D" w:rsidP="005673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D4462D" w:rsidRDefault="00D4462D" w:rsidP="005673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D4462D" w:rsidRDefault="00D4462D" w:rsidP="00D4462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MASTER AKADEMSKE STUDIJE </w:t>
      </w:r>
    </w:p>
    <w:p w:rsidR="00D4462D" w:rsidRDefault="00D4462D" w:rsidP="00D4462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5837AD" w:rsidRDefault="005837AD" w:rsidP="00D4462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Style w:val="Strong"/>
          <w:rFonts w:ascii="Arial" w:hAnsi="Arial" w:cs="Arial"/>
          <w:sz w:val="22"/>
          <w:szCs w:val="22"/>
          <w:lang w:val="sr-Latn-CS"/>
        </w:rPr>
        <w:t xml:space="preserve">STUDIJSKI PROGRAM – BANKARSTVO, FINANSIJE I BIZNIS </w:t>
      </w:r>
      <w:r w:rsidR="00194E3A">
        <w:rPr>
          <w:rFonts w:ascii="Arial" w:hAnsi="Arial" w:cs="Arial"/>
          <w:b/>
          <w:sz w:val="22"/>
          <w:szCs w:val="22"/>
          <w:lang w:val="sr-Latn-CS"/>
        </w:rPr>
        <w:t>(120 ESPB)</w:t>
      </w:r>
    </w:p>
    <w:p w:rsidR="00D4462D" w:rsidRDefault="00D4462D" w:rsidP="00D4462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sz w:val="22"/>
          <w:szCs w:val="22"/>
          <w:lang w:val="sr-Latn-CS"/>
        </w:rPr>
      </w:pPr>
    </w:p>
    <w:p w:rsidR="005837AD" w:rsidRPr="00567338" w:rsidRDefault="005837AD" w:rsidP="00D4462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color w:val="0070C0"/>
          <w:sz w:val="22"/>
          <w:szCs w:val="22"/>
          <w:lang w:val="sr-Latn-CS"/>
        </w:rPr>
      </w:pPr>
      <w:r w:rsidRPr="00567338">
        <w:rPr>
          <w:rStyle w:val="Strong"/>
          <w:rFonts w:ascii="Arial" w:hAnsi="Arial" w:cs="Arial"/>
          <w:color w:val="0070C0"/>
          <w:sz w:val="22"/>
          <w:szCs w:val="22"/>
          <w:lang w:val="sr-Latn-CS"/>
        </w:rPr>
        <w:t>http://www.bba.edu.rs/master-studije/bankarstvo-finansije-i-biznis</w:t>
      </w:r>
    </w:p>
    <w:p w:rsidR="005837AD" w:rsidRPr="00567338" w:rsidRDefault="005837AD" w:rsidP="00567338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67338">
        <w:rPr>
          <w:rFonts w:ascii="Arial" w:hAnsi="Arial" w:cs="Arial"/>
          <w:sz w:val="22"/>
          <w:szCs w:val="22"/>
        </w:rPr>
        <w:t>Studijski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program master </w:t>
      </w:r>
      <w:proofErr w:type="spellStart"/>
      <w:r w:rsidRPr="00567338">
        <w:rPr>
          <w:rFonts w:ascii="Arial" w:hAnsi="Arial" w:cs="Arial"/>
          <w:sz w:val="22"/>
          <w:szCs w:val="22"/>
        </w:rPr>
        <w:t>akademskih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studija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nosi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naziv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Bankarstvo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finansije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biznis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67338">
        <w:rPr>
          <w:rFonts w:ascii="Arial" w:hAnsi="Arial" w:cs="Arial"/>
          <w:sz w:val="22"/>
          <w:szCs w:val="22"/>
        </w:rPr>
        <w:t>Naziv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567338">
        <w:rPr>
          <w:rFonts w:ascii="Arial" w:hAnsi="Arial" w:cs="Arial"/>
          <w:sz w:val="22"/>
          <w:szCs w:val="22"/>
        </w:rPr>
        <w:t>menadžer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stiče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567338">
        <w:rPr>
          <w:rFonts w:ascii="Arial" w:hAnsi="Arial" w:cs="Arial"/>
          <w:sz w:val="22"/>
          <w:szCs w:val="22"/>
        </w:rPr>
        <w:t>koje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položi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567338">
        <w:rPr>
          <w:rFonts w:ascii="Arial" w:hAnsi="Arial" w:cs="Arial"/>
          <w:sz w:val="22"/>
          <w:szCs w:val="22"/>
        </w:rPr>
        <w:t>ispita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uradi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završni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(master) rad.</w:t>
      </w:r>
    </w:p>
    <w:p w:rsidR="005837AD" w:rsidRPr="00567338" w:rsidRDefault="005837AD" w:rsidP="00567338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67338">
        <w:rPr>
          <w:rFonts w:ascii="Arial" w:hAnsi="Arial" w:cs="Arial"/>
          <w:sz w:val="22"/>
          <w:szCs w:val="22"/>
        </w:rPr>
        <w:t>Osnovni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cilj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studijskog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programa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Bankarstvo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finansije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biznis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na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567338">
        <w:rPr>
          <w:rFonts w:ascii="Arial" w:hAnsi="Arial" w:cs="Arial"/>
          <w:sz w:val="22"/>
          <w:szCs w:val="22"/>
        </w:rPr>
        <w:t>akademskim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studijama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obrazuje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ekonomiste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koji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su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kompetentni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za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obavljanje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složenih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67338">
        <w:rPr>
          <w:rFonts w:ascii="Arial" w:hAnsi="Arial" w:cs="Arial"/>
          <w:sz w:val="22"/>
          <w:szCs w:val="22"/>
        </w:rPr>
        <w:t>kompanijama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iz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svih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poslovnih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oblasti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567338">
        <w:rPr>
          <w:rFonts w:ascii="Arial" w:hAnsi="Arial" w:cs="Arial"/>
          <w:sz w:val="22"/>
          <w:szCs w:val="22"/>
        </w:rPr>
        <w:t>posebno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67338">
        <w:rPr>
          <w:rFonts w:ascii="Arial" w:hAnsi="Arial" w:cs="Arial"/>
          <w:sz w:val="22"/>
          <w:szCs w:val="22"/>
        </w:rPr>
        <w:t>bankama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drugim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finansijskim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organizacijama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67338">
        <w:rPr>
          <w:rFonts w:ascii="Arial" w:hAnsi="Arial" w:cs="Arial"/>
          <w:sz w:val="22"/>
          <w:szCs w:val="22"/>
        </w:rPr>
        <w:t>Jedan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od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ciljeva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ovog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studijskog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programa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jeste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studentima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pruži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znanja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iz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oblasti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opšteg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poslovnog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finansijskog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bankarskog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menadžmenta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koja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će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omogućiti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uspešno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donose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strateške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važnije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taktičke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odluke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67338">
        <w:rPr>
          <w:rFonts w:ascii="Arial" w:hAnsi="Arial" w:cs="Arial"/>
          <w:sz w:val="22"/>
          <w:szCs w:val="22"/>
        </w:rPr>
        <w:t>različitim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domenima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poslovanja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banaka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drugih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finansijskih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organizacija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kompanija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iz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sektora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usluga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realne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ekonomije</w:t>
      </w:r>
      <w:proofErr w:type="spellEnd"/>
      <w:r w:rsidRPr="00567338">
        <w:rPr>
          <w:rFonts w:ascii="Arial" w:hAnsi="Arial" w:cs="Arial"/>
          <w:sz w:val="22"/>
          <w:szCs w:val="22"/>
        </w:rPr>
        <w:t>.</w:t>
      </w:r>
    </w:p>
    <w:p w:rsidR="005837AD" w:rsidRPr="00567338" w:rsidRDefault="005837AD" w:rsidP="00567338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67338">
        <w:rPr>
          <w:rFonts w:ascii="Arial" w:hAnsi="Arial" w:cs="Arial"/>
          <w:sz w:val="22"/>
          <w:szCs w:val="22"/>
        </w:rPr>
        <w:t>Zahvaljujući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znanjima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koje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student </w:t>
      </w:r>
      <w:proofErr w:type="spellStart"/>
      <w:r w:rsidRPr="00567338">
        <w:rPr>
          <w:rFonts w:ascii="Arial" w:hAnsi="Arial" w:cs="Arial"/>
          <w:sz w:val="22"/>
          <w:szCs w:val="22"/>
        </w:rPr>
        <w:t>stiče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iz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različitih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funkcionalnih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područja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poslovanja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preduzeća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banaka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kao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što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su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finansije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računovodstvo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marketing, </w:t>
      </w:r>
      <w:proofErr w:type="spellStart"/>
      <w:r w:rsidRPr="00567338">
        <w:rPr>
          <w:rFonts w:ascii="Arial" w:hAnsi="Arial" w:cs="Arial"/>
          <w:sz w:val="22"/>
          <w:szCs w:val="22"/>
        </w:rPr>
        <w:t>informatička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oblast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druge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student je </w:t>
      </w:r>
      <w:proofErr w:type="spellStart"/>
      <w:r w:rsidRPr="00567338">
        <w:rPr>
          <w:rFonts w:ascii="Arial" w:hAnsi="Arial" w:cs="Arial"/>
          <w:sz w:val="22"/>
          <w:szCs w:val="22"/>
        </w:rPr>
        <w:t>osposobljen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kreira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opštu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posebne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poslovne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strategije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razvoja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preduzeća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banaka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uspešno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upravlja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finansijskom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funkcijom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preduzeća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koristi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savremene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informaciono-komunikacione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tehnologije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67338">
        <w:rPr>
          <w:rFonts w:ascii="Arial" w:hAnsi="Arial" w:cs="Arial"/>
          <w:sz w:val="22"/>
          <w:szCs w:val="22"/>
        </w:rPr>
        <w:t>procesu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donošenja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poslovnih</w:t>
      </w:r>
      <w:proofErr w:type="spellEnd"/>
      <w:r w:rsidRPr="00567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338">
        <w:rPr>
          <w:rFonts w:ascii="Arial" w:hAnsi="Arial" w:cs="Arial"/>
          <w:sz w:val="22"/>
          <w:szCs w:val="22"/>
        </w:rPr>
        <w:t>odluka</w:t>
      </w:r>
      <w:proofErr w:type="spellEnd"/>
      <w:r w:rsidRPr="00567338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2998"/>
        <w:gridCol w:w="1702"/>
        <w:gridCol w:w="1118"/>
        <w:gridCol w:w="702"/>
        <w:gridCol w:w="1313"/>
        <w:gridCol w:w="740"/>
        <w:gridCol w:w="469"/>
      </w:tblGrid>
      <w:tr w:rsidR="005837AD" w:rsidRPr="00194E3A" w:rsidTr="005837AD">
        <w:trPr>
          <w:tblCellSpacing w:w="15" w:type="dxa"/>
        </w:trPr>
        <w:tc>
          <w:tcPr>
            <w:tcW w:w="1750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Predmet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nastavnik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Šifra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predmeta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Semestar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ESPB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Predavanja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Vežbe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SIR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Strategijski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proces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Zvonko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Brnjas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Dejan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Erić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3STRP1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Pravo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EU</w:t>
            </w:r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Predrag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Dedeić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3PREU1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 xml:space="preserve">Marketing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menadžment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Hasan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Hanić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Ivana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Domazet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3MAME1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Upravljački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informacioni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sistemi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lastRenderedPageBreak/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Hasan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Hanić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Vladimir </w:t>
            </w:r>
            <w:proofErr w:type="spellStart"/>
            <w:r w:rsidRPr="00194E3A">
              <w:rPr>
                <w:rFonts w:ascii="Arial" w:eastAsia="Times New Roman" w:hAnsi="Arial" w:cs="Arial"/>
              </w:rPr>
              <w:t>Simović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Aleksandra </w:t>
            </w:r>
            <w:proofErr w:type="spellStart"/>
            <w:r w:rsidRPr="00194E3A">
              <w:rPr>
                <w:rFonts w:ascii="Arial" w:eastAsia="Times New Roman" w:hAnsi="Arial" w:cs="Arial"/>
              </w:rPr>
              <w:t>Bradić-Martinović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lastRenderedPageBreak/>
              <w:t>3UPIN1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lastRenderedPageBreak/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Nauka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o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upravljanju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Ivana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Simeunović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3NAUP2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Međunarodne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finansije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globalno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poslovanje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Zoran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Grubišić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3MFGP2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Finansijski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menadžment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Zoran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Grubišić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3FIME2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Bankarski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menadžment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Branko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Živanović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3BAME2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Organizaciono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ponašanje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Živka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Pržulj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3ORPR3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Poslovna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etika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u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finansijama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Živka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Pržulj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3PEUF3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 xml:space="preserve">Master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rad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izrada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I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dela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Analiza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finansijskih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izveštaja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Gordana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Vukelić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Zoran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Đerković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3ANFI4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0" w:type="auto"/>
            <w:gridSpan w:val="7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Bira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se 1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od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3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predmeta</w:t>
            </w:r>
            <w:proofErr w:type="spellEnd"/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 xml:space="preserve">Portfolio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menadžment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Saša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Popović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Mališa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Đukić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3POME4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Merdžeri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akvizicije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Dejan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Erić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3MEAK3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Upravljanje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finansijskim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rizicima</w:t>
            </w:r>
            <w:proofErr w:type="spellEnd"/>
            <w:r w:rsidRPr="00194E3A">
              <w:rPr>
                <w:rFonts w:ascii="Arial" w:eastAsia="Times New Roman" w:hAnsi="Arial" w:cs="Arial"/>
              </w:rPr>
              <w:br/>
            </w:r>
            <w:proofErr w:type="spellStart"/>
            <w:r w:rsidRPr="00194E3A">
              <w:rPr>
                <w:rFonts w:ascii="Arial" w:eastAsia="Times New Roman" w:hAnsi="Arial" w:cs="Arial"/>
              </w:rPr>
              <w:t>dr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Periša</w:t>
            </w:r>
            <w:proofErr w:type="spellEnd"/>
            <w:r w:rsidRPr="00194E3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94E3A">
              <w:rPr>
                <w:rFonts w:ascii="Arial" w:eastAsia="Times New Roman" w:hAnsi="Arial" w:cs="Arial"/>
              </w:rPr>
              <w:t>Ivanović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3UFRI2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 xml:space="preserve">Master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rad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izrada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 xml:space="preserve"> II </w:t>
            </w:r>
            <w:proofErr w:type="spellStart"/>
            <w:r w:rsidRPr="00194E3A">
              <w:rPr>
                <w:rFonts w:ascii="Arial" w:eastAsia="Times New Roman" w:hAnsi="Arial" w:cs="Arial"/>
                <w:b/>
                <w:bCs/>
              </w:rPr>
              <w:t>dela</w:t>
            </w:r>
            <w:proofErr w:type="spellEnd"/>
            <w:r w:rsidRPr="00194E3A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837AD" w:rsidRPr="00194E3A" w:rsidTr="005837AD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UKUPNO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120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4E3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837AD" w:rsidRPr="00194E3A" w:rsidRDefault="005837AD" w:rsidP="005837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837AD" w:rsidRPr="00194E3A" w:rsidRDefault="005837AD" w:rsidP="005837AD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t>Nastavu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izvode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renomirani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predavači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vrhunski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profesori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koji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94E3A">
        <w:rPr>
          <w:rFonts w:ascii="Arial" w:hAnsi="Arial" w:cs="Arial"/>
          <w:sz w:val="22"/>
          <w:szCs w:val="22"/>
        </w:rPr>
        <w:t>usavršavali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evropskim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univerzitetima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94E3A">
        <w:rPr>
          <w:rFonts w:ascii="Arial" w:hAnsi="Arial" w:cs="Arial"/>
          <w:sz w:val="22"/>
          <w:szCs w:val="22"/>
        </w:rPr>
        <w:t>okviru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Tempus </w:t>
      </w:r>
      <w:proofErr w:type="spellStart"/>
      <w:r w:rsidRPr="00194E3A">
        <w:rPr>
          <w:rFonts w:ascii="Arial" w:hAnsi="Arial" w:cs="Arial"/>
          <w:sz w:val="22"/>
          <w:szCs w:val="22"/>
        </w:rPr>
        <w:t>programa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94E3A">
        <w:rPr>
          <w:rFonts w:ascii="Arial" w:hAnsi="Arial" w:cs="Arial"/>
          <w:sz w:val="22"/>
          <w:szCs w:val="22"/>
        </w:rPr>
        <w:t>Udžbenička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literatura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94E3A">
        <w:rPr>
          <w:rFonts w:ascii="Arial" w:hAnsi="Arial" w:cs="Arial"/>
          <w:sz w:val="22"/>
          <w:szCs w:val="22"/>
        </w:rPr>
        <w:t>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srpskom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engleskom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jeziku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94E3A">
        <w:rPr>
          <w:rFonts w:ascii="Arial" w:hAnsi="Arial" w:cs="Arial"/>
          <w:sz w:val="22"/>
          <w:szCs w:val="22"/>
        </w:rPr>
        <w:t>Način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polaganja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ispita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194E3A">
        <w:rPr>
          <w:rFonts w:ascii="Arial" w:hAnsi="Arial" w:cs="Arial"/>
          <w:sz w:val="22"/>
          <w:szCs w:val="22"/>
        </w:rPr>
        <w:t>potpunosti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prilagođen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standardima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EU. </w:t>
      </w:r>
      <w:proofErr w:type="spellStart"/>
      <w:r w:rsidRPr="00194E3A">
        <w:rPr>
          <w:rFonts w:ascii="Arial" w:hAnsi="Arial" w:cs="Arial"/>
          <w:sz w:val="22"/>
          <w:szCs w:val="22"/>
        </w:rPr>
        <w:t>Studije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traju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dve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godine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(120 ESPB). U </w:t>
      </w:r>
      <w:proofErr w:type="spellStart"/>
      <w:r w:rsidRPr="00194E3A">
        <w:rPr>
          <w:rFonts w:ascii="Arial" w:hAnsi="Arial" w:cs="Arial"/>
          <w:sz w:val="22"/>
          <w:szCs w:val="22"/>
        </w:rPr>
        <w:t>skladu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Zakonom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94E3A">
        <w:rPr>
          <w:rFonts w:ascii="Arial" w:hAnsi="Arial" w:cs="Arial"/>
          <w:sz w:val="22"/>
          <w:szCs w:val="22"/>
        </w:rPr>
        <w:t>visokom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obrazovanju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Republike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Srbije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Bolonjskom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deklaracijom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student </w:t>
      </w:r>
      <w:proofErr w:type="spellStart"/>
      <w:r w:rsidRPr="00194E3A">
        <w:rPr>
          <w:rFonts w:ascii="Arial" w:hAnsi="Arial" w:cs="Arial"/>
          <w:sz w:val="22"/>
          <w:szCs w:val="22"/>
        </w:rPr>
        <w:t>nakon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završetka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194E3A">
        <w:rPr>
          <w:rFonts w:ascii="Arial" w:hAnsi="Arial" w:cs="Arial"/>
          <w:sz w:val="22"/>
          <w:szCs w:val="22"/>
        </w:rPr>
        <w:t>studija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stiče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akademski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naziv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r w:rsidRPr="00194E3A">
        <w:rPr>
          <w:rStyle w:val="Strong"/>
          <w:rFonts w:ascii="Arial" w:hAnsi="Arial" w:cs="Arial"/>
          <w:sz w:val="22"/>
          <w:szCs w:val="22"/>
        </w:rPr>
        <w:t xml:space="preserve">Master </w:t>
      </w:r>
      <w:proofErr w:type="spellStart"/>
      <w:r w:rsidRPr="00194E3A">
        <w:rPr>
          <w:rStyle w:val="Strong"/>
          <w:rFonts w:ascii="Arial" w:hAnsi="Arial" w:cs="Arial"/>
          <w:sz w:val="22"/>
          <w:szCs w:val="22"/>
        </w:rPr>
        <w:t>ekonomista</w:t>
      </w:r>
      <w:proofErr w:type="spellEnd"/>
      <w:r w:rsidRPr="00194E3A">
        <w:rPr>
          <w:rStyle w:val="Strong"/>
          <w:rFonts w:ascii="Arial" w:hAnsi="Arial" w:cs="Arial"/>
          <w:sz w:val="22"/>
          <w:szCs w:val="22"/>
        </w:rPr>
        <w:t xml:space="preserve"> (master </w:t>
      </w:r>
      <w:proofErr w:type="spellStart"/>
      <w:r w:rsidRPr="00194E3A">
        <w:rPr>
          <w:rStyle w:val="Strong"/>
          <w:rFonts w:ascii="Arial" w:hAnsi="Arial" w:cs="Arial"/>
          <w:sz w:val="22"/>
          <w:szCs w:val="22"/>
        </w:rPr>
        <w:t>ekon</w:t>
      </w:r>
      <w:proofErr w:type="spellEnd"/>
      <w:r w:rsidRPr="00194E3A">
        <w:rPr>
          <w:rStyle w:val="Strong"/>
          <w:rFonts w:ascii="Arial" w:hAnsi="Arial" w:cs="Arial"/>
          <w:sz w:val="22"/>
          <w:szCs w:val="22"/>
        </w:rPr>
        <w:t>.).</w:t>
      </w:r>
    </w:p>
    <w:p w:rsidR="005837AD" w:rsidRPr="00194E3A" w:rsidRDefault="005837AD" w:rsidP="005837AD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t>Studenti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koji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polože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sve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ispite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prve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godine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194E3A">
        <w:rPr>
          <w:rFonts w:ascii="Arial" w:hAnsi="Arial" w:cs="Arial"/>
          <w:sz w:val="22"/>
          <w:szCs w:val="22"/>
        </w:rPr>
        <w:t>studija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ostvare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240 ESPB </w:t>
      </w:r>
      <w:proofErr w:type="spellStart"/>
      <w:r w:rsidRPr="00194E3A">
        <w:rPr>
          <w:rFonts w:ascii="Arial" w:hAnsi="Arial" w:cs="Arial"/>
          <w:sz w:val="22"/>
          <w:szCs w:val="22"/>
        </w:rPr>
        <w:t>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akademskim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studijama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prvog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drugog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stepena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mogu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steknu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zvanje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Style w:val="Strong"/>
          <w:rFonts w:ascii="Arial" w:hAnsi="Arial" w:cs="Arial"/>
          <w:sz w:val="22"/>
          <w:szCs w:val="22"/>
        </w:rPr>
        <w:t>diplomirani</w:t>
      </w:r>
      <w:proofErr w:type="spellEnd"/>
      <w:r w:rsidRPr="00194E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Style w:val="Strong"/>
          <w:rFonts w:ascii="Arial" w:hAnsi="Arial" w:cs="Arial"/>
          <w:sz w:val="22"/>
          <w:szCs w:val="22"/>
        </w:rPr>
        <w:t>ekonomista</w:t>
      </w:r>
      <w:proofErr w:type="spellEnd"/>
      <w:r w:rsidRPr="00194E3A">
        <w:rPr>
          <w:rFonts w:ascii="Arial" w:hAnsi="Arial" w:cs="Arial"/>
          <w:sz w:val="22"/>
          <w:szCs w:val="22"/>
        </w:rPr>
        <w:t>.</w:t>
      </w:r>
    </w:p>
    <w:p w:rsidR="005837AD" w:rsidRPr="00194E3A" w:rsidRDefault="005837AD" w:rsidP="005837AD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lastRenderedPageBreak/>
        <w:t>Studijski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program je </w:t>
      </w:r>
      <w:proofErr w:type="spellStart"/>
      <w:r w:rsidRPr="00194E3A">
        <w:rPr>
          <w:rFonts w:ascii="Arial" w:hAnsi="Arial" w:cs="Arial"/>
          <w:sz w:val="22"/>
          <w:szCs w:val="22"/>
        </w:rPr>
        <w:t>kreiran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tako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student </w:t>
      </w:r>
      <w:proofErr w:type="spellStart"/>
      <w:r w:rsidRPr="00194E3A">
        <w:rPr>
          <w:rFonts w:ascii="Arial" w:hAnsi="Arial" w:cs="Arial"/>
          <w:sz w:val="22"/>
          <w:szCs w:val="22"/>
        </w:rPr>
        <w:t>stekne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kompleksna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znanja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profesionalne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kompetencije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iz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različitih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oblasti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finansija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bankarstva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biznisa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. Na </w:t>
      </w:r>
      <w:proofErr w:type="spellStart"/>
      <w:r w:rsidRPr="00194E3A">
        <w:rPr>
          <w:rFonts w:ascii="Arial" w:hAnsi="Arial" w:cs="Arial"/>
          <w:sz w:val="22"/>
          <w:szCs w:val="22"/>
        </w:rPr>
        <w:t>osnovu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stečenih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znanja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student je </w:t>
      </w:r>
      <w:proofErr w:type="spellStart"/>
      <w:r w:rsidRPr="00194E3A">
        <w:rPr>
          <w:rFonts w:ascii="Arial" w:hAnsi="Arial" w:cs="Arial"/>
          <w:sz w:val="22"/>
          <w:szCs w:val="22"/>
        </w:rPr>
        <w:t>osposlobljen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rad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94E3A">
        <w:rPr>
          <w:rFonts w:ascii="Arial" w:hAnsi="Arial" w:cs="Arial"/>
          <w:sz w:val="22"/>
          <w:szCs w:val="22"/>
        </w:rPr>
        <w:t>kompanijama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iz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gotovo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svih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poslovnih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oblasti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dosegne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vrhunske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menadžerske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karijere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94E3A">
        <w:rPr>
          <w:rFonts w:ascii="Arial" w:hAnsi="Arial" w:cs="Arial"/>
          <w:sz w:val="22"/>
          <w:szCs w:val="22"/>
        </w:rPr>
        <w:t>Srbiji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drugim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zemljama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razvijenom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tržišnom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privredom</w:t>
      </w:r>
      <w:proofErr w:type="spellEnd"/>
      <w:r w:rsidRPr="00194E3A">
        <w:rPr>
          <w:rFonts w:ascii="Arial" w:hAnsi="Arial" w:cs="Arial"/>
          <w:sz w:val="22"/>
          <w:szCs w:val="22"/>
        </w:rPr>
        <w:t>.</w:t>
      </w:r>
    </w:p>
    <w:p w:rsidR="005837AD" w:rsidRPr="00194E3A" w:rsidRDefault="005837AD" w:rsidP="005837A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94E3A">
        <w:rPr>
          <w:rFonts w:ascii="Arial" w:hAnsi="Arial" w:cs="Arial"/>
          <w:sz w:val="22"/>
          <w:szCs w:val="22"/>
        </w:rPr>
        <w:t xml:space="preserve">Na master </w:t>
      </w:r>
      <w:proofErr w:type="spellStart"/>
      <w:r w:rsidRPr="00194E3A">
        <w:rPr>
          <w:rFonts w:ascii="Arial" w:hAnsi="Arial" w:cs="Arial"/>
          <w:sz w:val="22"/>
          <w:szCs w:val="22"/>
        </w:rPr>
        <w:t>studije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mogu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94E3A">
        <w:rPr>
          <w:rFonts w:ascii="Arial" w:hAnsi="Arial" w:cs="Arial"/>
          <w:sz w:val="22"/>
          <w:szCs w:val="22"/>
        </w:rPr>
        <w:t>upišu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diplomirani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studenti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Beogradske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bankarske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akademije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diplomirani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studenti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trogodišnjih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četvorogodišnjih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akademskih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osnovnih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studija</w:t>
      </w:r>
      <w:proofErr w:type="spellEnd"/>
      <w:r w:rsidRPr="00194E3A">
        <w:rPr>
          <w:rFonts w:ascii="Arial" w:hAnsi="Arial" w:cs="Arial"/>
          <w:sz w:val="22"/>
          <w:szCs w:val="22"/>
        </w:rPr>
        <w:t>.</w:t>
      </w:r>
    </w:p>
    <w:p w:rsidR="00567338" w:rsidRPr="00D4462D" w:rsidRDefault="005837AD" w:rsidP="00D4462D">
      <w:pPr>
        <w:pStyle w:val="NormalWeb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t>Kandidati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koji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nemaju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završen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ekonomski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fakultet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fakultet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organizacionih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nauka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fakultet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iz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oblasti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menadžmenta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biznisa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ili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neki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drugi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srodni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fakultet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4E3A">
        <w:rPr>
          <w:rFonts w:ascii="Arial" w:hAnsi="Arial" w:cs="Arial"/>
          <w:sz w:val="22"/>
          <w:szCs w:val="22"/>
        </w:rPr>
        <w:t>mogu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upišu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BFB, s </w:t>
      </w:r>
      <w:proofErr w:type="spellStart"/>
      <w:r w:rsidRPr="00194E3A">
        <w:rPr>
          <w:rFonts w:ascii="Arial" w:hAnsi="Arial" w:cs="Arial"/>
          <w:sz w:val="22"/>
          <w:szCs w:val="22"/>
        </w:rPr>
        <w:t>tim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prethodno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polože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prijemni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ispit</w:t>
      </w:r>
      <w:proofErr w:type="spellEnd"/>
      <w:r w:rsidRPr="00194E3A">
        <w:rPr>
          <w:rFonts w:ascii="Arial" w:hAnsi="Arial" w:cs="Arial"/>
          <w:sz w:val="22"/>
          <w:szCs w:val="22"/>
        </w:rPr>
        <w:t>.</w:t>
      </w:r>
    </w:p>
    <w:p w:rsidR="002C0796" w:rsidRPr="00194E3A" w:rsidRDefault="002C0796" w:rsidP="002C0796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USLОVI</w:t>
      </w:r>
      <w:r w:rsidRPr="00194E3A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ZА UPIS</w:t>
      </w:r>
    </w:p>
    <w:p w:rsidR="002C0796" w:rsidRPr="00194E3A" w:rsidRDefault="002C0796" w:rsidP="002C0796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Potrebna dokumenta za prijavu/upis: </w:t>
      </w:r>
      <w:r w:rsidRPr="00194E3A">
        <w:rPr>
          <w:rFonts w:ascii="Arial" w:hAnsi="Arial" w:cs="Arial"/>
          <w:sz w:val="22"/>
          <w:szCs w:val="22"/>
          <w:lang w:val="sr-Latn-CS"/>
        </w:rPr>
        <w:t>prijava na konkurs (formular na sajtu BBA)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, </w:t>
      </w:r>
      <w:r w:rsidRPr="00194E3A">
        <w:rPr>
          <w:rFonts w:ascii="Arial" w:hAnsi="Arial" w:cs="Arial"/>
          <w:sz w:val="22"/>
          <w:szCs w:val="22"/>
          <w:lang w:val="sr-Latn-CS"/>
        </w:rPr>
        <w:t>diploma osnovnih akademskih studija (original ili ov. kopija), izvod iz matične knjige rođenih (original ili ov. kopija).</w:t>
      </w:r>
    </w:p>
    <w:p w:rsidR="002C0796" w:rsidRPr="00194E3A" w:rsidRDefault="002C0796" w:rsidP="002C0796">
      <w:pPr>
        <w:pStyle w:val="NormalWeb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Prijave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 uz prateća dokumenta potrebno je dostaviti do 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07.10. </w:t>
      </w:r>
      <w:r w:rsidRPr="00194E3A"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 godine</w:t>
      </w:r>
      <w:r w:rsidRPr="00194E3A"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2C0796" w:rsidRPr="00194E3A" w:rsidRDefault="002C0796" w:rsidP="002C0796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Intervju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 sa kandidatima obaviće se od 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17 do 21.10. </w:t>
      </w:r>
      <w:r w:rsidRPr="00194E3A"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 godine,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 prema objavljenom rasporedu.</w:t>
      </w:r>
    </w:p>
    <w:p w:rsidR="002C0796" w:rsidRPr="00194E3A" w:rsidRDefault="002C0796" w:rsidP="002C0796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Prijemni 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ispit za kandidate bez odgovarajućeg fakulteta obaviće se 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26.10. </w:t>
      </w:r>
      <w:r w:rsidRPr="00194E3A"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</w:t>
      </w:r>
      <w:r w:rsidRPr="00194E3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godine u 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18:00 časova</w:t>
      </w:r>
      <w:r w:rsidRPr="00194E3A">
        <w:rPr>
          <w:rFonts w:ascii="Arial" w:hAnsi="Arial" w:cs="Arial"/>
          <w:sz w:val="22"/>
          <w:szCs w:val="22"/>
          <w:lang w:val="sr-Latn-CS"/>
        </w:rPr>
        <w:t>.</w:t>
      </w:r>
    </w:p>
    <w:p w:rsidR="00D41D90" w:rsidRPr="00194E3A" w:rsidRDefault="002C0796" w:rsidP="002C0796">
      <w:pPr>
        <w:pStyle w:val="NormalWeb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Upis 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će se obaviti od 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28. 10 do 4. 11. </w:t>
      </w:r>
      <w:r w:rsidRPr="00194E3A">
        <w:rPr>
          <w:rStyle w:val="Strong"/>
          <w:rFonts w:ascii="Arial" w:hAnsi="Arial" w:cs="Arial"/>
          <w:b w:val="0"/>
          <w:sz w:val="22"/>
          <w:szCs w:val="22"/>
          <w:lang w:val="sr-Latn-CS"/>
        </w:rPr>
        <w:t>tekuće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 xml:space="preserve"> </w:t>
      </w:r>
      <w:r w:rsidRPr="00194E3A">
        <w:rPr>
          <w:rFonts w:ascii="Arial" w:hAnsi="Arial" w:cs="Arial"/>
          <w:sz w:val="22"/>
          <w:szCs w:val="22"/>
          <w:lang w:val="sr-Latn-CS"/>
        </w:rPr>
        <w:t>godine od 12:00 do 17:00 časova.</w:t>
      </w:r>
    </w:p>
    <w:p w:rsidR="009868FA" w:rsidRPr="00194E3A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Pоtrеbnа dоkumеntа</w:t>
      </w:r>
      <w:r w:rsidRPr="00194E3A">
        <w:rPr>
          <w:rStyle w:val="apple-converted-space"/>
          <w:rFonts w:ascii="Arial" w:hAnsi="Arial" w:cs="Arial"/>
          <w:b/>
          <w:bCs/>
          <w:sz w:val="22"/>
          <w:szCs w:val="22"/>
          <w:lang w:val="sr-Latn-CS"/>
        </w:rPr>
        <w:t> 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zа priјаvu/upis:</w:t>
      </w:r>
    </w:p>
    <w:p w:rsidR="009868FA" w:rsidRPr="00194E3A" w:rsidRDefault="009868FA" w:rsidP="009868F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C0796" w:rsidRPr="00194E3A" w:rsidRDefault="002C0796" w:rsidP="002C079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t>Prijava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konkurs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94E3A">
        <w:rPr>
          <w:rFonts w:ascii="Arial" w:hAnsi="Arial" w:cs="Arial"/>
          <w:sz w:val="22"/>
          <w:szCs w:val="22"/>
        </w:rPr>
        <w:t>formular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dostupan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sajtu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BBA) </w:t>
      </w:r>
    </w:p>
    <w:p w:rsidR="002C0796" w:rsidRPr="00194E3A" w:rsidRDefault="002C0796" w:rsidP="002C079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Fonts w:ascii="Arial" w:hAnsi="Arial" w:cs="Arial"/>
          <w:sz w:val="22"/>
          <w:szCs w:val="22"/>
        </w:rPr>
        <w:t xml:space="preserve">Diploma </w:t>
      </w:r>
      <w:proofErr w:type="spellStart"/>
      <w:r w:rsidRPr="00194E3A">
        <w:rPr>
          <w:rFonts w:ascii="Arial" w:hAnsi="Arial" w:cs="Arial"/>
          <w:sz w:val="22"/>
          <w:szCs w:val="22"/>
        </w:rPr>
        <w:t>osnovnih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akademskih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studija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194E3A">
        <w:rPr>
          <w:rFonts w:ascii="Arial" w:hAnsi="Arial" w:cs="Arial"/>
          <w:sz w:val="22"/>
          <w:szCs w:val="22"/>
        </w:rPr>
        <w:t>ili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overena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fotokopija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) </w:t>
      </w:r>
    </w:p>
    <w:p w:rsidR="002C0796" w:rsidRPr="00194E3A" w:rsidRDefault="002C0796" w:rsidP="002C079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sr-Latn-CS"/>
        </w:rPr>
      </w:pPr>
      <w:proofErr w:type="spellStart"/>
      <w:r w:rsidRPr="00194E3A">
        <w:rPr>
          <w:rFonts w:ascii="Arial" w:hAnsi="Arial" w:cs="Arial"/>
          <w:sz w:val="22"/>
          <w:szCs w:val="22"/>
        </w:rPr>
        <w:t>Izvod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7AD" w:rsidRPr="00194E3A">
        <w:rPr>
          <w:rFonts w:ascii="Arial" w:hAnsi="Arial" w:cs="Arial"/>
          <w:sz w:val="22"/>
          <w:szCs w:val="22"/>
        </w:rPr>
        <w:t>iz</w:t>
      </w:r>
      <w:proofErr w:type="spellEnd"/>
      <w:r w:rsidR="005837AD"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7AD" w:rsidRPr="00194E3A">
        <w:rPr>
          <w:rFonts w:ascii="Arial" w:hAnsi="Arial" w:cs="Arial"/>
          <w:sz w:val="22"/>
          <w:szCs w:val="22"/>
        </w:rPr>
        <w:t>matične</w:t>
      </w:r>
      <w:proofErr w:type="spellEnd"/>
      <w:r w:rsidR="005837AD"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7AD" w:rsidRPr="00194E3A">
        <w:rPr>
          <w:rFonts w:ascii="Arial" w:hAnsi="Arial" w:cs="Arial"/>
          <w:sz w:val="22"/>
          <w:szCs w:val="22"/>
        </w:rPr>
        <w:t>knjige</w:t>
      </w:r>
      <w:proofErr w:type="spellEnd"/>
      <w:r w:rsidR="005837AD"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7AD" w:rsidRPr="00194E3A">
        <w:rPr>
          <w:rFonts w:ascii="Arial" w:hAnsi="Arial" w:cs="Arial"/>
          <w:sz w:val="22"/>
          <w:szCs w:val="22"/>
        </w:rPr>
        <w:t>rođenih</w:t>
      </w:r>
      <w:proofErr w:type="spellEnd"/>
      <w:r w:rsidR="005837AD" w:rsidRPr="00194E3A">
        <w:rPr>
          <w:rFonts w:ascii="Arial" w:hAnsi="Arial" w:cs="Arial"/>
          <w:sz w:val="22"/>
          <w:szCs w:val="22"/>
        </w:rPr>
        <w:t xml:space="preserve"> </w:t>
      </w:r>
      <w:r w:rsidRPr="00194E3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Pr="00194E3A">
        <w:rPr>
          <w:rFonts w:ascii="Arial" w:hAnsi="Arial" w:cs="Arial"/>
          <w:sz w:val="22"/>
          <w:szCs w:val="22"/>
        </w:rPr>
        <w:t>ili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overena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E3A">
        <w:rPr>
          <w:rFonts w:ascii="Arial" w:hAnsi="Arial" w:cs="Arial"/>
          <w:sz w:val="22"/>
          <w:szCs w:val="22"/>
        </w:rPr>
        <w:t>fotokopija</w:t>
      </w:r>
      <w:proofErr w:type="spellEnd"/>
      <w:r w:rsidRPr="00194E3A">
        <w:rPr>
          <w:rFonts w:ascii="Arial" w:hAnsi="Arial" w:cs="Arial"/>
          <w:sz w:val="22"/>
          <w:szCs w:val="22"/>
        </w:rPr>
        <w:t xml:space="preserve">) </w:t>
      </w:r>
      <w:r w:rsidRPr="00194E3A">
        <w:rPr>
          <w:rFonts w:ascii="Arial" w:hAnsi="Arial" w:cs="Arial"/>
          <w:sz w:val="22"/>
          <w:szCs w:val="22"/>
        </w:rPr>
        <w:br/>
      </w:r>
    </w:p>
    <w:p w:rsidR="009868FA" w:rsidRPr="00194E3A" w:rsidRDefault="009868FA" w:rsidP="009868FA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Škоlаrinа</w:t>
      </w:r>
    </w:p>
    <w:p w:rsidR="009868FA" w:rsidRPr="00194E3A" w:rsidRDefault="009868FA" w:rsidP="009868FA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194E3A">
        <w:rPr>
          <w:rFonts w:ascii="Arial" w:hAnsi="Arial" w:cs="Arial"/>
          <w:sz w:val="22"/>
          <w:szCs w:val="22"/>
          <w:lang w:val="sr-Latn-CS"/>
        </w:rPr>
        <w:t xml:space="preserve">Gоdišnjа škоlаrinа (kоја uključuје kоmplеtnu udžbеničku litеrаturu najpoznatijih svetskih i </w:t>
      </w:r>
      <w:r w:rsidR="00194E3A">
        <w:rPr>
          <w:rFonts w:ascii="Arial" w:hAnsi="Arial" w:cs="Arial"/>
          <w:sz w:val="22"/>
          <w:szCs w:val="22"/>
          <w:lang w:val="sr-Latn-CS"/>
        </w:rPr>
        <w:t>domaćih autora, priјаvu ispitа, оdbrаnu master</w:t>
      </w:r>
      <w:r w:rsidRPr="00194E3A">
        <w:rPr>
          <w:rFonts w:ascii="Arial" w:hAnsi="Arial" w:cs="Arial"/>
          <w:sz w:val="22"/>
          <w:szCs w:val="22"/>
          <w:lang w:val="sr-Latn-CS"/>
        </w:rPr>
        <w:t xml:space="preserve"> rаdа, izdаvаnjе diplоmе i pоtrеbnih uvеrеnjа) iznоsi </w:t>
      </w:r>
      <w:r w:rsidR="009C4746">
        <w:rPr>
          <w:rStyle w:val="Strong"/>
          <w:rFonts w:ascii="Arial" w:hAnsi="Arial" w:cs="Arial"/>
          <w:sz w:val="22"/>
          <w:szCs w:val="22"/>
          <w:lang w:val="sr-Latn-CS"/>
        </w:rPr>
        <w:t>2.4</w:t>
      </w:r>
      <w:r w:rsidRPr="00194E3A">
        <w:rPr>
          <w:rStyle w:val="Strong"/>
          <w:rFonts w:ascii="Arial" w:hAnsi="Arial" w:cs="Arial"/>
          <w:sz w:val="22"/>
          <w:szCs w:val="22"/>
          <w:lang w:val="sr-Latn-CS"/>
        </w:rPr>
        <w:t>00 еvrа,</w:t>
      </w:r>
      <w:r w:rsidRPr="00194E3A">
        <w:rPr>
          <w:rStyle w:val="apple-converted-space"/>
          <w:rFonts w:ascii="Arial" w:hAnsi="Arial" w:cs="Arial"/>
          <w:sz w:val="22"/>
          <w:szCs w:val="22"/>
          <w:lang w:val="sr-Latn-CS"/>
        </w:rPr>
        <w:t> </w:t>
      </w:r>
      <w:r w:rsidRPr="00194E3A">
        <w:rPr>
          <w:rFonts w:ascii="Arial" w:hAnsi="Arial" w:cs="Arial"/>
          <w:sz w:val="22"/>
          <w:szCs w:val="22"/>
          <w:lang w:val="sr-Latn-CS"/>
        </w:rPr>
        <w:t>аkо sе plаćаnjе vrši оdјеdnоm, ili na 12 mesečnih rаtа. Plаćаnjе sе vrši u dinаrskој prоtivvrеdnоsti pо srеdnjеm kursu Nаrоdnе bаnkе Srbiје nа dаn uplаtе</w:t>
      </w:r>
    </w:p>
    <w:p w:rsidR="009868FA" w:rsidRDefault="009868FA" w:rsidP="009868FA">
      <w:pPr>
        <w:pStyle w:val="NormalWeb"/>
        <w:shd w:val="clear" w:color="auto" w:fill="FFFFFF"/>
        <w:spacing w:before="0" w:beforeAutospacing="0" w:after="300" w:afterAutospacing="0" w:line="276" w:lineRule="auto"/>
        <w:ind w:left="375"/>
        <w:jc w:val="both"/>
        <w:rPr>
          <w:rFonts w:ascii="Arial" w:hAnsi="Arial" w:cs="Arial"/>
          <w:sz w:val="22"/>
          <w:szCs w:val="22"/>
          <w:lang w:val="sr-Latn-CS"/>
        </w:rPr>
      </w:pPr>
    </w:p>
    <w:p w:rsidR="009868FA" w:rsidRDefault="009868FA" w:rsidP="00D4462D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53B02" w:rsidRPr="00753B02" w:rsidRDefault="00753B02" w:rsidP="00753B02">
      <w:pPr>
        <w:jc w:val="both"/>
      </w:pPr>
    </w:p>
    <w:sectPr w:rsidR="00753B02" w:rsidRPr="00753B02" w:rsidSect="009868FA"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F2F"/>
    <w:multiLevelType w:val="multilevel"/>
    <w:tmpl w:val="583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C715E"/>
    <w:multiLevelType w:val="multilevel"/>
    <w:tmpl w:val="E436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455B9"/>
    <w:multiLevelType w:val="multilevel"/>
    <w:tmpl w:val="A25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24B30"/>
    <w:multiLevelType w:val="hybridMultilevel"/>
    <w:tmpl w:val="6F20A46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94F064A"/>
    <w:multiLevelType w:val="multilevel"/>
    <w:tmpl w:val="C88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D6EE6"/>
    <w:multiLevelType w:val="multilevel"/>
    <w:tmpl w:val="615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D222C"/>
    <w:multiLevelType w:val="multilevel"/>
    <w:tmpl w:val="3162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64AE3"/>
    <w:multiLevelType w:val="multilevel"/>
    <w:tmpl w:val="3BB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5005E"/>
    <w:multiLevelType w:val="multilevel"/>
    <w:tmpl w:val="823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C007A"/>
    <w:multiLevelType w:val="multilevel"/>
    <w:tmpl w:val="C7D4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3B02"/>
    <w:rsid w:val="000A6ACA"/>
    <w:rsid w:val="00171C73"/>
    <w:rsid w:val="00193325"/>
    <w:rsid w:val="00194E3A"/>
    <w:rsid w:val="002C0796"/>
    <w:rsid w:val="00496CEB"/>
    <w:rsid w:val="005044CA"/>
    <w:rsid w:val="00567338"/>
    <w:rsid w:val="005837AD"/>
    <w:rsid w:val="005A3000"/>
    <w:rsid w:val="00753B02"/>
    <w:rsid w:val="0090373E"/>
    <w:rsid w:val="009868FA"/>
    <w:rsid w:val="009C4746"/>
    <w:rsid w:val="009D22FF"/>
    <w:rsid w:val="00B220EB"/>
    <w:rsid w:val="00D41D90"/>
    <w:rsid w:val="00D4462D"/>
    <w:rsid w:val="00F8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25"/>
  </w:style>
  <w:style w:type="paragraph" w:styleId="Heading1">
    <w:name w:val="heading 1"/>
    <w:basedOn w:val="Normal"/>
    <w:next w:val="Normal"/>
    <w:link w:val="Heading1Char"/>
    <w:uiPriority w:val="9"/>
    <w:qFormat/>
    <w:rsid w:val="00D44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67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B02"/>
    <w:rPr>
      <w:b/>
      <w:bCs/>
    </w:rPr>
  </w:style>
  <w:style w:type="character" w:customStyle="1" w:styleId="apple-converted-space">
    <w:name w:val="apple-converted-space"/>
    <w:basedOn w:val="DefaultParagraphFont"/>
    <w:rsid w:val="00753B02"/>
  </w:style>
  <w:style w:type="character" w:styleId="Hyperlink">
    <w:name w:val="Hyperlink"/>
    <w:basedOn w:val="DefaultParagraphFont"/>
    <w:uiPriority w:val="99"/>
    <w:semiHidden/>
    <w:unhideWhenUsed/>
    <w:rsid w:val="0090373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079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67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44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6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56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6759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Šironja</dc:creator>
  <cp:keywords/>
  <dc:description/>
  <cp:lastModifiedBy>Nada Šironja</cp:lastModifiedBy>
  <cp:revision>11</cp:revision>
  <dcterms:created xsi:type="dcterms:W3CDTF">2016-06-22T09:54:00Z</dcterms:created>
  <dcterms:modified xsi:type="dcterms:W3CDTF">2016-08-31T11:34:00Z</dcterms:modified>
</cp:coreProperties>
</file>